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keepNext w:val="0"/>
        <w:widowControl w:val="0"/>
        <w:tabs>
          <w:tab w:val="clear" w:pos="1134"/>
          <w:tab w:val="left" w:pos="709"/>
        </w:tabs>
        <w:suppressAutoHyphens w:val="0"/>
        <w:spacing w:before="0" w:after="0"/>
        <w:jc w:val="center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Техническое задание</w:t>
      </w:r>
    </w:p>
    <w:p>
      <w:pPr>
        <w:widowControl w:val="0"/>
        <w:suppressAutoHyphens/>
        <w:ind w:left="567" w:right="-5"/>
        <w:jc w:val="both"/>
        <w:rPr>
          <w:b/>
          <w:sz w:val="22"/>
          <w:szCs w:val="22"/>
        </w:rPr>
      </w:pPr>
    </w:p>
    <w:p>
      <w:pPr>
        <w:tabs>
          <w:tab w:val="left" w:pos="5103"/>
        </w:tabs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20"/>
      </w:tblGrid>
      <w:tr>
        <w:trPr>
          <w:trHeight w:val="392"/>
        </w:trPr>
        <w:tc>
          <w:tcPr>
            <w:tcW w:w="2660" w:type="dxa"/>
            <w:vAlign w:val="center"/>
          </w:tcPr>
          <w:p>
            <w:pPr>
              <w:spacing w:after="24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Объект страхования</w:t>
            </w:r>
          </w:p>
        </w:tc>
        <w:tc>
          <w:tcPr>
            <w:tcW w:w="6520" w:type="dxa"/>
            <w:vAlign w:val="center"/>
          </w:tcPr>
          <w:p>
            <w:pPr>
              <w:pStyle w:val="a4"/>
              <w:spacing w:after="240"/>
              <w:ind w:left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121</w:t>
            </w:r>
            <w:bookmarkStart w:id="0" w:name="_GoBack"/>
            <w:bookmarkEnd w:id="0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единиц автотранспорта</w:t>
            </w:r>
          </w:p>
        </w:tc>
      </w:tr>
      <w:tr>
        <w:tc>
          <w:tcPr>
            <w:tcW w:w="2660" w:type="dxa"/>
            <w:vAlign w:val="center"/>
          </w:tcPr>
          <w:p>
            <w:pPr>
              <w:tabs>
                <w:tab w:val="left" w:pos="5103"/>
              </w:tabs>
              <w:spacing w:after="24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Цель страхования</w:t>
            </w:r>
          </w:p>
        </w:tc>
        <w:tc>
          <w:tcPr>
            <w:tcW w:w="6520" w:type="dxa"/>
            <w:vAlign w:val="center"/>
          </w:tcPr>
          <w:p>
            <w:pPr>
              <w:pStyle w:val="a4"/>
              <w:spacing w:after="240"/>
              <w:ind w:left="0"/>
              <w:jc w:val="both"/>
              <w:rPr>
                <w:rFonts w:ascii="Arial" w:hAnsi="Arial" w:cs="Arial"/>
                <w:spacing w:val="-3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pacing w:val="-3"/>
                <w:sz w:val="20"/>
                <w:szCs w:val="20"/>
              </w:rPr>
              <w:t>Обязательное</w:t>
            </w:r>
            <w:proofErr w:type="gram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страхование гражданской ответственности владельца автотранспорта (ОСАГО)</w:t>
            </w:r>
          </w:p>
        </w:tc>
      </w:tr>
      <w:tr>
        <w:tc>
          <w:tcPr>
            <w:tcW w:w="2660" w:type="dxa"/>
            <w:vAlign w:val="center"/>
          </w:tcPr>
          <w:p>
            <w:pPr>
              <w:tabs>
                <w:tab w:val="left" w:pos="5103"/>
              </w:tabs>
              <w:spacing w:after="24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Франшиза</w:t>
            </w:r>
          </w:p>
        </w:tc>
        <w:tc>
          <w:tcPr>
            <w:tcW w:w="6520" w:type="dxa"/>
            <w:vAlign w:val="center"/>
          </w:tcPr>
          <w:p>
            <w:pPr>
              <w:tabs>
                <w:tab w:val="left" w:pos="5103"/>
              </w:tabs>
              <w:spacing w:before="6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>
        <w:tc>
          <w:tcPr>
            <w:tcW w:w="2660" w:type="dxa"/>
            <w:vAlign w:val="center"/>
          </w:tcPr>
          <w:p>
            <w:pPr>
              <w:tabs>
                <w:tab w:val="left" w:pos="5103"/>
              </w:tabs>
              <w:spacing w:after="24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Срок предоставления полисов</w:t>
            </w:r>
          </w:p>
        </w:tc>
        <w:tc>
          <w:tcPr>
            <w:tcW w:w="6520" w:type="dxa"/>
            <w:vAlign w:val="center"/>
          </w:tcPr>
          <w:p>
            <w:pPr>
              <w:tabs>
                <w:tab w:val="left" w:pos="5103"/>
              </w:tabs>
              <w:spacing w:before="6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 25 декабря 2014 г.</w:t>
            </w:r>
          </w:p>
        </w:tc>
      </w:tr>
      <w:tr>
        <w:tc>
          <w:tcPr>
            <w:tcW w:w="2660" w:type="dxa"/>
            <w:vAlign w:val="center"/>
          </w:tcPr>
          <w:p>
            <w:pPr>
              <w:tabs>
                <w:tab w:val="left" w:pos="5103"/>
              </w:tabs>
              <w:spacing w:after="24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Информация об автотранспорте</w:t>
            </w:r>
          </w:p>
        </w:tc>
        <w:tc>
          <w:tcPr>
            <w:tcW w:w="6520" w:type="dxa"/>
            <w:vAlign w:val="center"/>
          </w:tcPr>
          <w:p>
            <w:pPr>
              <w:tabs>
                <w:tab w:val="left" w:pos="5103"/>
              </w:tabs>
              <w:spacing w:before="6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№1 к техническому заданию</w:t>
            </w:r>
          </w:p>
        </w:tc>
      </w:tr>
    </w:tbl>
    <w:p>
      <w:pPr>
        <w:widowControl w:val="0"/>
        <w:suppressAutoHyphens/>
        <w:ind w:left="567" w:right="-5"/>
        <w:jc w:val="both"/>
        <w:rPr>
          <w:b/>
          <w:sz w:val="22"/>
          <w:szCs w:val="22"/>
        </w:rPr>
      </w:pPr>
    </w:p>
    <w:p>
      <w:pPr>
        <w:pStyle w:val="a3"/>
        <w:tabs>
          <w:tab w:val="clear" w:pos="3119"/>
        </w:tabs>
        <w:spacing w:line="240" w:lineRule="auto"/>
        <w:ind w:left="0" w:firstLine="0"/>
        <w:rPr>
          <w:b/>
          <w:sz w:val="24"/>
          <w:szCs w:val="24"/>
        </w:rPr>
      </w:pPr>
    </w:p>
    <w:p>
      <w:pPr>
        <w:pStyle w:val="a3"/>
        <w:tabs>
          <w:tab w:val="clear" w:pos="3119"/>
        </w:tabs>
        <w:spacing w:line="240" w:lineRule="auto"/>
        <w:ind w:left="0" w:firstLine="0"/>
        <w:rPr>
          <w:b/>
          <w:sz w:val="24"/>
          <w:szCs w:val="24"/>
        </w:rPr>
      </w:pPr>
    </w:p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52385"/>
    <w:multiLevelType w:val="hybridMultilevel"/>
    <w:tmpl w:val="DF58B23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OG Heading 2,2"/>
    <w:basedOn w:val="a"/>
    <w:next w:val="a"/>
    <w:link w:val="20"/>
    <w:qFormat/>
    <w:pPr>
      <w:keepNext/>
      <w:tabs>
        <w:tab w:val="num" w:pos="1134"/>
      </w:tabs>
      <w:suppressAutoHyphens/>
      <w:spacing w:before="240" w:after="120"/>
      <w:ind w:left="1134" w:hanging="567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Подпункт"/>
    <w:basedOn w:val="a"/>
    <w:pPr>
      <w:tabs>
        <w:tab w:val="num" w:pos="3119"/>
      </w:tabs>
      <w:spacing w:line="360" w:lineRule="auto"/>
      <w:ind w:left="3119" w:hanging="1134"/>
      <w:jc w:val="both"/>
    </w:pPr>
  </w:style>
  <w:style w:type="paragraph" w:styleId="a4">
    <w:name w:val="Body Text Indent"/>
    <w:basedOn w:val="a"/>
    <w:link w:val="a5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OG Heading 2,2"/>
    <w:basedOn w:val="a"/>
    <w:next w:val="a"/>
    <w:link w:val="20"/>
    <w:qFormat/>
    <w:pPr>
      <w:keepNext/>
      <w:tabs>
        <w:tab w:val="num" w:pos="1134"/>
      </w:tabs>
      <w:suppressAutoHyphens/>
      <w:spacing w:before="240" w:after="120"/>
      <w:ind w:left="1134" w:hanging="567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Подпункт"/>
    <w:basedOn w:val="a"/>
    <w:pPr>
      <w:tabs>
        <w:tab w:val="num" w:pos="3119"/>
      </w:tabs>
      <w:spacing w:line="360" w:lineRule="auto"/>
      <w:ind w:left="3119" w:hanging="1134"/>
      <w:jc w:val="both"/>
    </w:pPr>
  </w:style>
  <w:style w:type="paragraph" w:styleId="a4">
    <w:name w:val="Body Text Indent"/>
    <w:basedOn w:val="a"/>
    <w:link w:val="a5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Платонова Ирина Ивановна</dc:creator>
  <cp:keywords/>
  <dc:description/>
  <cp:lastModifiedBy>Платонова Ирина Ивановна</cp:lastModifiedBy>
  <cp:revision>5</cp:revision>
  <dcterms:created xsi:type="dcterms:W3CDTF">2014-11-24T02:23:00Z</dcterms:created>
  <dcterms:modified xsi:type="dcterms:W3CDTF">2014-11-28T07:49:00Z</dcterms:modified>
</cp:coreProperties>
</file>